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77777777" w:rsidR="00EA3F57" w:rsidRDefault="00EA3F57" w:rsidP="00F41EF0">
      <w:pPr>
        <w:pStyle w:val="NoSpacing"/>
        <w:jc w:val="center"/>
        <w:rPr>
          <w:b/>
        </w:rPr>
      </w:pP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44E4BE7C" w14:textId="2D75F225" w:rsidR="00A70092" w:rsidRDefault="00F41EF0" w:rsidP="00AE67AF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3B4549">
        <w:rPr>
          <w:b/>
          <w:u w:val="single"/>
        </w:rPr>
        <w:t>September 13, 2022</w:t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3346900C" w14:textId="0EB3A824" w:rsidR="000C1DA2" w:rsidRPr="00513790" w:rsidRDefault="00A70092" w:rsidP="00BF177F">
      <w:pPr>
        <w:jc w:val="center"/>
        <w:rPr>
          <w:b/>
        </w:rPr>
      </w:pPr>
      <w:r>
        <w:rPr>
          <w:b/>
        </w:rPr>
        <w:t xml:space="preserve"> AGENDA</w:t>
      </w:r>
      <w:r w:rsidR="00337224">
        <w:rPr>
          <w:b/>
        </w:rPr>
        <w:t xml:space="preserve"> 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2AB6ECAB" w14:textId="13A52F53" w:rsidR="00AE67AF" w:rsidRDefault="00F41EF0" w:rsidP="00B647F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4315313C" w14:textId="77777777" w:rsidR="00B647FA" w:rsidRPr="00B647FA" w:rsidRDefault="00B647FA" w:rsidP="00B647FA">
      <w:pPr>
        <w:pStyle w:val="ListParagraph"/>
        <w:spacing w:after="0" w:line="240" w:lineRule="auto"/>
        <w:ind w:left="630"/>
        <w:rPr>
          <w:b/>
        </w:rPr>
      </w:pPr>
    </w:p>
    <w:p w14:paraId="6F0106AD" w14:textId="66951C0D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 xml:space="preserve">a.  </w:t>
      </w:r>
      <w:r w:rsidR="005E063C" w:rsidRPr="00073D2A">
        <w:rPr>
          <w:rFonts w:ascii="Garamond" w:hAnsi="Garamond"/>
          <w:bCs/>
        </w:rPr>
        <w:t xml:space="preserve">  </w:t>
      </w:r>
      <w:r w:rsidRPr="00073D2A">
        <w:rPr>
          <w:rFonts w:ascii="Garamond" w:hAnsi="Garamond"/>
          <w:bCs/>
        </w:rPr>
        <w:t>Prior Minutes</w:t>
      </w:r>
    </w:p>
    <w:p w14:paraId="12001528" w14:textId="5C94316C" w:rsidR="002B4303" w:rsidRDefault="002F47B3" w:rsidP="002B4303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 </w:t>
      </w:r>
      <w:r w:rsidR="00E3396E" w:rsidRPr="00073D2A">
        <w:rPr>
          <w:rFonts w:ascii="Garamond" w:hAnsi="Garamond"/>
          <w:bCs/>
        </w:rPr>
        <w:t xml:space="preserve">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3C38EC2E" w14:textId="1DDBF845" w:rsidR="00275447" w:rsidRPr="00073D2A" w:rsidRDefault="00275447" w:rsidP="002B4303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c.    Discuss and Act upon</w:t>
      </w:r>
      <w:r w:rsidR="00C62D59">
        <w:rPr>
          <w:rFonts w:ascii="Garamond" w:hAnsi="Garamond"/>
          <w:bCs/>
        </w:rPr>
        <w:t xml:space="preserve"> </w:t>
      </w:r>
      <w:r w:rsidR="008C0C7C">
        <w:rPr>
          <w:rFonts w:ascii="Garamond" w:hAnsi="Garamond"/>
          <w:bCs/>
        </w:rPr>
        <w:t>final plat for Dominion Wheel Ranch Subdivision- Kenneth Reed</w:t>
      </w:r>
    </w:p>
    <w:p w14:paraId="02330B99" w14:textId="3AC1B177" w:rsidR="00BF177F" w:rsidRDefault="00934184" w:rsidP="006C305E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</w:t>
      </w:r>
      <w:r w:rsidR="00F7128B">
        <w:rPr>
          <w:rFonts w:ascii="Garamond" w:hAnsi="Garamond"/>
          <w:bCs/>
        </w:rPr>
        <w:t>d</w:t>
      </w:r>
      <w:r w:rsidR="002C3DCC">
        <w:rPr>
          <w:rFonts w:ascii="Garamond" w:hAnsi="Garamond"/>
          <w:bCs/>
        </w:rPr>
        <w:t>.</w:t>
      </w:r>
      <w:r w:rsidR="006C305E">
        <w:rPr>
          <w:rFonts w:ascii="Garamond" w:hAnsi="Garamond"/>
          <w:bCs/>
        </w:rPr>
        <w:t xml:space="preserve">    Discuss and </w:t>
      </w:r>
      <w:r w:rsidR="000F18AC">
        <w:rPr>
          <w:rFonts w:ascii="Garamond" w:hAnsi="Garamond"/>
          <w:bCs/>
        </w:rPr>
        <w:t>Act upon Contract with Gilmer Memorial Library</w:t>
      </w:r>
      <w:r w:rsidR="00B2222A">
        <w:rPr>
          <w:rFonts w:ascii="Garamond" w:hAnsi="Garamond"/>
          <w:bCs/>
        </w:rPr>
        <w:t>- Kristen Satterfield</w:t>
      </w:r>
    </w:p>
    <w:p w14:paraId="41530A7A" w14:textId="2735AE60" w:rsidR="002732BB" w:rsidRDefault="002732BB" w:rsidP="006C305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F7128B">
        <w:rPr>
          <w:rFonts w:ascii="Garamond" w:hAnsi="Garamond"/>
          <w:bCs/>
        </w:rPr>
        <w:t>e</w:t>
      </w:r>
      <w:r w:rsidR="002C3DCC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   Discuss and Act upon approval of 2022 Republican Judges for November 1, 2022-Kathy Walker</w:t>
      </w:r>
    </w:p>
    <w:p w14:paraId="33C952E3" w14:textId="30EB8DC3" w:rsidR="00B2222A" w:rsidRDefault="00B2222A" w:rsidP="006C305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F7128B">
        <w:rPr>
          <w:rFonts w:ascii="Garamond" w:hAnsi="Garamond"/>
          <w:bCs/>
        </w:rPr>
        <w:t>f</w:t>
      </w:r>
      <w:r>
        <w:rPr>
          <w:rFonts w:ascii="Garamond" w:hAnsi="Garamond"/>
          <w:bCs/>
        </w:rPr>
        <w:t xml:space="preserve">.    Discuss and Act upon </w:t>
      </w:r>
      <w:r w:rsidR="00BB5A63">
        <w:rPr>
          <w:rFonts w:ascii="Garamond" w:hAnsi="Garamond"/>
          <w:bCs/>
        </w:rPr>
        <w:t>adopting Section 7(k) of the FLSA, 29 U.S.C</w:t>
      </w:r>
      <w:r w:rsidR="006316B2">
        <w:rPr>
          <w:rFonts w:ascii="Garamond" w:hAnsi="Garamond"/>
          <w:bCs/>
        </w:rPr>
        <w:t>. 207(</w:t>
      </w:r>
      <w:r w:rsidR="00190072">
        <w:rPr>
          <w:rFonts w:ascii="Garamond" w:hAnsi="Garamond"/>
          <w:bCs/>
        </w:rPr>
        <w:t>k)</w:t>
      </w:r>
      <w:r w:rsidR="00225FD3">
        <w:rPr>
          <w:rFonts w:ascii="Garamond" w:hAnsi="Garamond"/>
          <w:bCs/>
        </w:rPr>
        <w:t xml:space="preserve"> establishing a work</w:t>
      </w:r>
    </w:p>
    <w:p w14:paraId="70FD0616" w14:textId="28FE2CB3" w:rsidR="00CB4A44" w:rsidRPr="008C765C" w:rsidRDefault="00A83398" w:rsidP="008C765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period of 14 consecutive</w:t>
      </w:r>
      <w:r w:rsidR="00CB4A44">
        <w:rPr>
          <w:rFonts w:ascii="Garamond" w:hAnsi="Garamond"/>
          <w:bCs/>
        </w:rPr>
        <w:t xml:space="preserve"> days for the purpose of paying </w:t>
      </w:r>
      <w:r w:rsidR="00792200">
        <w:rPr>
          <w:rFonts w:ascii="Garamond" w:hAnsi="Garamond"/>
          <w:bCs/>
        </w:rPr>
        <w:t xml:space="preserve">overtime. - Judge </w:t>
      </w:r>
      <w:r w:rsidR="002C403E">
        <w:rPr>
          <w:rFonts w:ascii="Garamond" w:hAnsi="Garamond"/>
          <w:bCs/>
        </w:rPr>
        <w:t>Shanklin</w:t>
      </w:r>
    </w:p>
    <w:p w14:paraId="1609BA5A" w14:textId="3B59E18E" w:rsidR="00BA0EC7" w:rsidRDefault="00BA0EC7" w:rsidP="006C305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F7128B">
        <w:rPr>
          <w:rFonts w:ascii="Garamond" w:hAnsi="Garamond"/>
          <w:bCs/>
        </w:rPr>
        <w:t>g</w:t>
      </w:r>
      <w:r>
        <w:rPr>
          <w:rFonts w:ascii="Garamond" w:hAnsi="Garamond"/>
          <w:bCs/>
        </w:rPr>
        <w:t xml:space="preserve">.    </w:t>
      </w:r>
      <w:r w:rsidR="00126668">
        <w:rPr>
          <w:rFonts w:ascii="Garamond" w:hAnsi="Garamond"/>
          <w:bCs/>
        </w:rPr>
        <w:t xml:space="preserve">Adoption of Fees </w:t>
      </w:r>
      <w:r w:rsidR="00B03E01">
        <w:rPr>
          <w:rFonts w:ascii="Garamond" w:hAnsi="Garamond"/>
          <w:bCs/>
        </w:rPr>
        <w:t xml:space="preserve">for </w:t>
      </w:r>
      <w:r w:rsidR="00D377C1">
        <w:rPr>
          <w:rFonts w:ascii="Garamond" w:hAnsi="Garamond"/>
          <w:bCs/>
        </w:rPr>
        <w:t>2023 Sheriff’s and Constables’ Fees</w:t>
      </w:r>
      <w:r w:rsidR="00827D46">
        <w:rPr>
          <w:rFonts w:ascii="Garamond" w:hAnsi="Garamond"/>
          <w:bCs/>
        </w:rPr>
        <w:t xml:space="preserve"> under the Texas Local Government </w:t>
      </w:r>
      <w:r w:rsidR="00126668">
        <w:rPr>
          <w:rFonts w:ascii="Garamond" w:hAnsi="Garamond"/>
          <w:bCs/>
        </w:rPr>
        <w:t xml:space="preserve"> </w:t>
      </w:r>
    </w:p>
    <w:p w14:paraId="61F4D798" w14:textId="77AFEB0E" w:rsidR="00C21C6B" w:rsidRDefault="00C21C6B" w:rsidP="00A33915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Code Section 118.131 to set fees charged for civil services and report to the </w:t>
      </w:r>
      <w:r w:rsidR="00A33915">
        <w:rPr>
          <w:rFonts w:ascii="Garamond" w:hAnsi="Garamond"/>
          <w:bCs/>
        </w:rPr>
        <w:t xml:space="preserve">Texas </w:t>
      </w:r>
      <w:r>
        <w:rPr>
          <w:rFonts w:ascii="Garamond" w:hAnsi="Garamond"/>
          <w:bCs/>
        </w:rPr>
        <w:t>Comptroller</w:t>
      </w:r>
    </w:p>
    <w:p w14:paraId="32D966AE" w14:textId="244637CF" w:rsidR="00A33915" w:rsidRDefault="00A33915" w:rsidP="00A33915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</w:t>
      </w:r>
      <w:r w:rsidR="008E0EE8">
        <w:rPr>
          <w:rFonts w:ascii="Garamond" w:hAnsi="Garamond"/>
          <w:bCs/>
        </w:rPr>
        <w:t xml:space="preserve">  of Public Accounts Transparency Team- Sheriff Guthrie</w:t>
      </w:r>
    </w:p>
    <w:p w14:paraId="34D7D1DF" w14:textId="5B6849A6" w:rsidR="007A4678" w:rsidRDefault="007A4678" w:rsidP="00A33915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F7128B">
        <w:rPr>
          <w:rFonts w:ascii="Garamond" w:hAnsi="Garamond"/>
          <w:bCs/>
        </w:rPr>
        <w:t>h</w:t>
      </w:r>
      <w:r>
        <w:rPr>
          <w:rFonts w:ascii="Garamond" w:hAnsi="Garamond"/>
          <w:bCs/>
        </w:rPr>
        <w:t xml:space="preserve">.    Discuss and Act upon Contract and Agreement for secure pre-adjudicated residential services of </w:t>
      </w:r>
    </w:p>
    <w:p w14:paraId="3257E294" w14:textId="0711DCD8" w:rsidR="002C3DCC" w:rsidRPr="002C3DCC" w:rsidRDefault="007A4678" w:rsidP="002C3DC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juvenile offenders’ space available with the following counties</w:t>
      </w:r>
    </w:p>
    <w:p w14:paraId="463B0C82" w14:textId="3591A595" w:rsidR="007A4678" w:rsidRDefault="007A4678" w:rsidP="007A4678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Brown County</w:t>
      </w:r>
    </w:p>
    <w:p w14:paraId="2F8A080B" w14:textId="0238E163" w:rsidR="007A4678" w:rsidRDefault="007A4678" w:rsidP="007A4678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Tom Green County</w:t>
      </w:r>
    </w:p>
    <w:p w14:paraId="2647BE69" w14:textId="77777777" w:rsidR="007A4678" w:rsidRDefault="007A4678" w:rsidP="007A4678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Guadalupe County</w:t>
      </w:r>
    </w:p>
    <w:p w14:paraId="12C0AE22" w14:textId="658002E9" w:rsidR="0027006E" w:rsidRDefault="007A4678" w:rsidP="0027006E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Val Verde Count</w:t>
      </w:r>
      <w:r w:rsidR="0027006E">
        <w:rPr>
          <w:rFonts w:ascii="Garamond" w:hAnsi="Garamond"/>
          <w:bCs/>
        </w:rPr>
        <w:t>y</w:t>
      </w:r>
    </w:p>
    <w:p w14:paraId="2C9FC361" w14:textId="6C0BC3D1" w:rsidR="0070581D" w:rsidRDefault="0027006E" w:rsidP="0027006E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 </w:t>
      </w:r>
      <w:r w:rsidR="00F7128B">
        <w:rPr>
          <w:rFonts w:ascii="Garamond" w:hAnsi="Garamond"/>
          <w:bCs/>
        </w:rPr>
        <w:t>i</w:t>
      </w:r>
      <w:r>
        <w:rPr>
          <w:rFonts w:ascii="Garamond" w:hAnsi="Garamond"/>
          <w:bCs/>
        </w:rPr>
        <w:t xml:space="preserve">.   </w:t>
      </w:r>
      <w:r w:rsidR="00FB2D01">
        <w:rPr>
          <w:rFonts w:ascii="Garamond" w:hAnsi="Garamond"/>
          <w:bCs/>
        </w:rPr>
        <w:t xml:space="preserve"> </w:t>
      </w:r>
      <w:r w:rsidR="00476039">
        <w:rPr>
          <w:rFonts w:ascii="Garamond" w:hAnsi="Garamond"/>
          <w:bCs/>
        </w:rPr>
        <w:t xml:space="preserve">Consider and Act upon </w:t>
      </w:r>
      <w:r w:rsidR="00B5441B">
        <w:rPr>
          <w:rFonts w:ascii="Garamond" w:hAnsi="Garamond"/>
          <w:bCs/>
        </w:rPr>
        <w:t>R</w:t>
      </w:r>
      <w:r w:rsidR="00476039">
        <w:rPr>
          <w:rFonts w:ascii="Garamond" w:hAnsi="Garamond"/>
          <w:bCs/>
        </w:rPr>
        <w:t>esolution</w:t>
      </w:r>
      <w:r w:rsidR="00B5441B">
        <w:rPr>
          <w:rFonts w:ascii="Garamond" w:hAnsi="Garamond"/>
          <w:bCs/>
        </w:rPr>
        <w:t xml:space="preserve"> Authorizing Submission of Operation Lone Star Grant</w:t>
      </w:r>
    </w:p>
    <w:p w14:paraId="53591A33" w14:textId="6C214FC4" w:rsidR="009E2815" w:rsidRDefault="0070581D" w:rsidP="0027006E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       Program Application for FY 2023</w:t>
      </w:r>
      <w:r w:rsidR="00423D06">
        <w:rPr>
          <w:rFonts w:ascii="Garamond" w:hAnsi="Garamond"/>
          <w:bCs/>
        </w:rPr>
        <w:t>- Sheriff Guthrie</w:t>
      </w:r>
    </w:p>
    <w:p w14:paraId="498F0C12" w14:textId="2F37678D" w:rsidR="007B6DFA" w:rsidRDefault="007B6DFA" w:rsidP="0027006E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 </w:t>
      </w:r>
      <w:r w:rsidR="002C3DCC">
        <w:rPr>
          <w:rFonts w:ascii="Garamond" w:hAnsi="Garamond"/>
          <w:bCs/>
        </w:rPr>
        <w:t>j</w:t>
      </w:r>
      <w:r>
        <w:rPr>
          <w:rFonts w:ascii="Garamond" w:hAnsi="Garamond"/>
          <w:bCs/>
        </w:rPr>
        <w:t xml:space="preserve">.   </w:t>
      </w:r>
      <w:r w:rsidR="002C3DC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Discuss and </w:t>
      </w:r>
      <w:r w:rsidR="000A4746">
        <w:rPr>
          <w:rFonts w:ascii="Garamond" w:hAnsi="Garamond"/>
          <w:bCs/>
        </w:rPr>
        <w:t>app</w:t>
      </w:r>
      <w:r w:rsidR="00116BBA">
        <w:rPr>
          <w:rFonts w:ascii="Garamond" w:hAnsi="Garamond"/>
          <w:bCs/>
        </w:rPr>
        <w:t>roval</w:t>
      </w:r>
      <w:r>
        <w:rPr>
          <w:rFonts w:ascii="Garamond" w:hAnsi="Garamond"/>
          <w:bCs/>
        </w:rPr>
        <w:t xml:space="preserve"> </w:t>
      </w:r>
      <w:r w:rsidR="00116BBA">
        <w:rPr>
          <w:rFonts w:ascii="Garamond" w:hAnsi="Garamond"/>
          <w:bCs/>
        </w:rPr>
        <w:t xml:space="preserve">of the </w:t>
      </w:r>
      <w:r w:rsidR="00C064C9">
        <w:rPr>
          <w:rFonts w:ascii="Garamond" w:hAnsi="Garamond"/>
          <w:bCs/>
        </w:rPr>
        <w:t>452</w:t>
      </w:r>
      <w:r w:rsidR="00116BBA">
        <w:rPr>
          <w:rFonts w:ascii="Garamond" w:hAnsi="Garamond"/>
          <w:bCs/>
        </w:rPr>
        <w:t>nd</w:t>
      </w:r>
      <w:r w:rsidR="00C064C9">
        <w:rPr>
          <w:rFonts w:ascii="Garamond" w:hAnsi="Garamond"/>
          <w:bCs/>
        </w:rPr>
        <w:t xml:space="preserve"> District Attorney Budget for </w:t>
      </w:r>
      <w:r w:rsidR="00D13871">
        <w:rPr>
          <w:rFonts w:ascii="Garamond" w:hAnsi="Garamond"/>
          <w:bCs/>
        </w:rPr>
        <w:t>2022-2023- Judge Shanklin</w:t>
      </w:r>
    </w:p>
    <w:p w14:paraId="1A843D34" w14:textId="5111B2D5" w:rsidR="002550E7" w:rsidRPr="0027006E" w:rsidRDefault="002550E7" w:rsidP="0027006E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</w:t>
      </w:r>
      <w:r w:rsidR="002C3DCC">
        <w:rPr>
          <w:rFonts w:ascii="Garamond" w:hAnsi="Garamond"/>
          <w:bCs/>
        </w:rPr>
        <w:t>k</w:t>
      </w:r>
      <w:r w:rsidR="006643FE">
        <w:rPr>
          <w:rFonts w:ascii="Garamond" w:hAnsi="Garamond"/>
          <w:bCs/>
        </w:rPr>
        <w:t xml:space="preserve">.    Discuss and </w:t>
      </w:r>
      <w:r w:rsidR="009D7686">
        <w:rPr>
          <w:rFonts w:ascii="Garamond" w:hAnsi="Garamond"/>
          <w:bCs/>
        </w:rPr>
        <w:t>approv</w:t>
      </w:r>
      <w:r w:rsidR="00116BBA">
        <w:rPr>
          <w:rFonts w:ascii="Garamond" w:hAnsi="Garamond"/>
          <w:bCs/>
        </w:rPr>
        <w:t xml:space="preserve">al </w:t>
      </w:r>
      <w:r w:rsidR="006643FE">
        <w:rPr>
          <w:rFonts w:ascii="Garamond" w:hAnsi="Garamond"/>
          <w:bCs/>
        </w:rPr>
        <w:t>of</w:t>
      </w:r>
      <w:r w:rsidR="009D7686">
        <w:rPr>
          <w:rFonts w:ascii="Garamond" w:hAnsi="Garamond"/>
          <w:bCs/>
        </w:rPr>
        <w:t xml:space="preserve"> the</w:t>
      </w:r>
      <w:r w:rsidR="006643FE">
        <w:rPr>
          <w:rFonts w:ascii="Garamond" w:hAnsi="Garamond"/>
          <w:bCs/>
        </w:rPr>
        <w:t xml:space="preserve"> </w:t>
      </w:r>
      <w:r w:rsidR="009D7686">
        <w:rPr>
          <w:rFonts w:ascii="Garamond" w:hAnsi="Garamond"/>
          <w:bCs/>
        </w:rPr>
        <w:t>452</w:t>
      </w:r>
      <w:r w:rsidR="00116BBA">
        <w:rPr>
          <w:rFonts w:ascii="Garamond" w:hAnsi="Garamond"/>
          <w:bCs/>
          <w:vertAlign w:val="superscript"/>
        </w:rPr>
        <w:t>nd</w:t>
      </w:r>
      <w:r w:rsidR="00B01D07">
        <w:rPr>
          <w:rFonts w:ascii="Garamond" w:hAnsi="Garamond"/>
          <w:bCs/>
          <w:vertAlign w:val="superscript"/>
        </w:rPr>
        <w:t xml:space="preserve"> </w:t>
      </w:r>
      <w:r w:rsidR="006643FE">
        <w:rPr>
          <w:rFonts w:ascii="Garamond" w:hAnsi="Garamond"/>
          <w:bCs/>
        </w:rPr>
        <w:t>Juvenile</w:t>
      </w:r>
      <w:r w:rsidR="000D4789">
        <w:rPr>
          <w:rFonts w:ascii="Garamond" w:hAnsi="Garamond"/>
          <w:bCs/>
        </w:rPr>
        <w:t xml:space="preserve"> Probation Bu</w:t>
      </w:r>
      <w:r w:rsidR="000B1933">
        <w:rPr>
          <w:rFonts w:ascii="Garamond" w:hAnsi="Garamond"/>
          <w:bCs/>
        </w:rPr>
        <w:t>dget</w:t>
      </w:r>
      <w:r w:rsidR="002C3DCC">
        <w:rPr>
          <w:rFonts w:ascii="Garamond" w:hAnsi="Garamond"/>
          <w:bCs/>
        </w:rPr>
        <w:t xml:space="preserve"> for</w:t>
      </w:r>
      <w:r w:rsidR="000B1933">
        <w:rPr>
          <w:rFonts w:ascii="Garamond" w:hAnsi="Garamond"/>
          <w:bCs/>
        </w:rPr>
        <w:t xml:space="preserve"> 2022-2023- Judge Shanklin</w:t>
      </w:r>
    </w:p>
    <w:p w14:paraId="3F9BC74B" w14:textId="577B45F3" w:rsidR="00792200" w:rsidRDefault="00792200" w:rsidP="00A33915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</w:t>
      </w:r>
      <w:r w:rsidR="002C3DCC">
        <w:rPr>
          <w:rFonts w:ascii="Garamond" w:hAnsi="Garamond"/>
          <w:bCs/>
        </w:rPr>
        <w:t xml:space="preserve"> l</w:t>
      </w:r>
      <w:r w:rsidR="00831B56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  </w:t>
      </w:r>
      <w:r w:rsidR="002C3DCC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 xml:space="preserve">Discuss and Act upon Resolution on Rescission of Property Tax Discount for Tax Year 2023 and </w:t>
      </w:r>
    </w:p>
    <w:p w14:paraId="6BD52918" w14:textId="6E44C759" w:rsidR="00792200" w:rsidRPr="00A33915" w:rsidRDefault="00792200" w:rsidP="00A33915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forward – Judge Shanklin</w:t>
      </w:r>
    </w:p>
    <w:p w14:paraId="272F36D7" w14:textId="3F499430" w:rsidR="000268EA" w:rsidRDefault="00827D46" w:rsidP="00C21C6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</w:t>
      </w:r>
      <w:r w:rsidR="002C3DCC">
        <w:rPr>
          <w:rFonts w:ascii="Garamond" w:hAnsi="Garamond"/>
          <w:bCs/>
        </w:rPr>
        <w:t>m</w:t>
      </w:r>
      <w:r w:rsidR="00C21C6B">
        <w:rPr>
          <w:rFonts w:ascii="Garamond" w:hAnsi="Garamond"/>
          <w:bCs/>
        </w:rPr>
        <w:t xml:space="preserve">.   </w:t>
      </w:r>
      <w:r w:rsidR="004E65CB">
        <w:rPr>
          <w:rFonts w:ascii="Garamond" w:hAnsi="Garamond"/>
          <w:bCs/>
        </w:rPr>
        <w:t xml:space="preserve"> </w:t>
      </w:r>
      <w:r w:rsidR="00B87332">
        <w:rPr>
          <w:rFonts w:ascii="Garamond" w:hAnsi="Garamond"/>
          <w:bCs/>
        </w:rPr>
        <w:t xml:space="preserve">Discussion of </w:t>
      </w:r>
      <w:r w:rsidR="00E2162D">
        <w:rPr>
          <w:rFonts w:ascii="Garamond" w:hAnsi="Garamond"/>
          <w:bCs/>
        </w:rPr>
        <w:t>Lateral Road and General Fund Draft Budget</w:t>
      </w:r>
      <w:r w:rsidR="00FA453A">
        <w:rPr>
          <w:rFonts w:ascii="Garamond" w:hAnsi="Garamond"/>
          <w:bCs/>
        </w:rPr>
        <w:t xml:space="preserve"> and Tax rate for 2022-2023</w:t>
      </w:r>
      <w:r w:rsidR="000268EA">
        <w:rPr>
          <w:rFonts w:ascii="Garamond" w:hAnsi="Garamond"/>
          <w:bCs/>
        </w:rPr>
        <w:t xml:space="preserve"> and set </w:t>
      </w:r>
    </w:p>
    <w:p w14:paraId="2D6EAD2B" w14:textId="45373912" w:rsidR="00FA453A" w:rsidRPr="002732BB" w:rsidRDefault="002732BB" w:rsidP="002732B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time and date for Public Hearing- Judge Shanklin</w:t>
      </w:r>
    </w:p>
    <w:p w14:paraId="6B4B6F24" w14:textId="6AB90BC9" w:rsidR="00B05F5C" w:rsidRDefault="002B6EA7" w:rsidP="0007791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</w:t>
      </w:r>
      <w:r w:rsidR="004E65CB">
        <w:rPr>
          <w:rFonts w:ascii="Garamond" w:hAnsi="Garamond"/>
          <w:bCs/>
        </w:rPr>
        <w:t>n</w:t>
      </w:r>
      <w:r>
        <w:rPr>
          <w:rFonts w:ascii="Garamond" w:hAnsi="Garamond"/>
          <w:bCs/>
        </w:rPr>
        <w:t xml:space="preserve">.   </w:t>
      </w:r>
      <w:r w:rsidR="004E65CB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 xml:space="preserve">Discuss and </w:t>
      </w:r>
      <w:r w:rsidR="008C0C7C">
        <w:rPr>
          <w:rFonts w:ascii="Garamond" w:hAnsi="Garamond"/>
          <w:bCs/>
        </w:rPr>
        <w:t>consider</w:t>
      </w:r>
      <w:r w:rsidR="00564C84">
        <w:rPr>
          <w:rFonts w:ascii="Garamond" w:hAnsi="Garamond"/>
          <w:bCs/>
        </w:rPr>
        <w:t xml:space="preserve"> setting </w:t>
      </w:r>
      <w:r w:rsidR="0064616C">
        <w:rPr>
          <w:rFonts w:ascii="Garamond" w:hAnsi="Garamond"/>
          <w:bCs/>
        </w:rPr>
        <w:t xml:space="preserve">elected </w:t>
      </w:r>
      <w:r w:rsidR="002732BB">
        <w:rPr>
          <w:rFonts w:ascii="Garamond" w:hAnsi="Garamond"/>
          <w:bCs/>
        </w:rPr>
        <w:t>official’s</w:t>
      </w:r>
      <w:r w:rsidR="0064616C">
        <w:rPr>
          <w:rFonts w:ascii="Garamond" w:hAnsi="Garamond"/>
          <w:bCs/>
        </w:rPr>
        <w:t xml:space="preserve"> </w:t>
      </w:r>
      <w:r w:rsidR="00564C84">
        <w:rPr>
          <w:rFonts w:ascii="Garamond" w:hAnsi="Garamond"/>
          <w:bCs/>
        </w:rPr>
        <w:t>salaries</w:t>
      </w:r>
      <w:r w:rsidR="00423EB6">
        <w:rPr>
          <w:rFonts w:ascii="Garamond" w:hAnsi="Garamond"/>
          <w:bCs/>
        </w:rPr>
        <w:t xml:space="preserve"> for FY23 </w:t>
      </w:r>
      <w:r w:rsidR="0064616C">
        <w:rPr>
          <w:rFonts w:ascii="Garamond" w:hAnsi="Garamond"/>
          <w:bCs/>
        </w:rPr>
        <w:t>and COLA</w:t>
      </w:r>
      <w:r w:rsidR="00B05F5C">
        <w:rPr>
          <w:rFonts w:ascii="Garamond" w:hAnsi="Garamond"/>
          <w:bCs/>
        </w:rPr>
        <w:t xml:space="preserve"> increases- Judge </w:t>
      </w:r>
      <w:r w:rsidR="00637250">
        <w:rPr>
          <w:rFonts w:ascii="Garamond" w:hAnsi="Garamond"/>
          <w:bCs/>
        </w:rPr>
        <w:t>Shanklin</w:t>
      </w:r>
    </w:p>
    <w:p w14:paraId="09F80C78" w14:textId="778DB9B1" w:rsidR="002B6EA7" w:rsidRPr="00077916" w:rsidRDefault="00B05F5C" w:rsidP="0007791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         </w:t>
      </w:r>
      <w:r w:rsidR="002B6EA7">
        <w:rPr>
          <w:rFonts w:ascii="Garamond" w:hAnsi="Garamond"/>
          <w:bCs/>
        </w:rPr>
        <w:t xml:space="preserve"> </w:t>
      </w:r>
    </w:p>
    <w:p w14:paraId="261B75C3" w14:textId="77777777" w:rsidR="00FA453A" w:rsidRPr="00C21C6B" w:rsidRDefault="00FA453A" w:rsidP="00C21C6B">
      <w:pPr>
        <w:pStyle w:val="ListParagraph"/>
        <w:spacing w:after="0" w:line="240" w:lineRule="auto"/>
        <w:rPr>
          <w:rFonts w:ascii="Garamond" w:hAnsi="Garamond"/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41E6EB6E" w:rsidR="00FD0F96" w:rsidRDefault="009F44BA" w:rsidP="00FD0F96">
      <w:pPr>
        <w:pStyle w:val="ListParagraph"/>
      </w:pPr>
      <w:r>
        <w:t xml:space="preserve">                               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FB54" w14:textId="77777777" w:rsidR="003E523D" w:rsidRDefault="003E523D" w:rsidP="00EA3F57">
      <w:pPr>
        <w:spacing w:after="0" w:line="240" w:lineRule="auto"/>
      </w:pPr>
      <w:r>
        <w:separator/>
      </w:r>
    </w:p>
  </w:endnote>
  <w:endnote w:type="continuationSeparator" w:id="0">
    <w:p w14:paraId="458AD766" w14:textId="77777777" w:rsidR="003E523D" w:rsidRDefault="003E523D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4D4C" w14:textId="77777777" w:rsidR="003E523D" w:rsidRDefault="003E523D" w:rsidP="00EA3F57">
      <w:pPr>
        <w:spacing w:after="0" w:line="240" w:lineRule="auto"/>
      </w:pPr>
      <w:r>
        <w:separator/>
      </w:r>
    </w:p>
  </w:footnote>
  <w:footnote w:type="continuationSeparator" w:id="0">
    <w:p w14:paraId="68C9F0E1" w14:textId="77777777" w:rsidR="003E523D" w:rsidRDefault="003E523D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1112718">
    <w:abstractNumId w:val="1"/>
  </w:num>
  <w:num w:numId="2" w16cid:durableId="869955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5"/>
  </w:num>
  <w:num w:numId="4" w16cid:durableId="1859199858">
    <w:abstractNumId w:val="3"/>
  </w:num>
  <w:num w:numId="5" w16cid:durableId="1150488462">
    <w:abstractNumId w:val="10"/>
  </w:num>
  <w:num w:numId="6" w16cid:durableId="1091663036">
    <w:abstractNumId w:val="8"/>
  </w:num>
  <w:num w:numId="7" w16cid:durableId="1820339141">
    <w:abstractNumId w:val="6"/>
  </w:num>
  <w:num w:numId="8" w16cid:durableId="1291981484">
    <w:abstractNumId w:val="7"/>
  </w:num>
  <w:num w:numId="9" w16cid:durableId="564998101">
    <w:abstractNumId w:val="0"/>
  </w:num>
  <w:num w:numId="10" w16cid:durableId="1062100646">
    <w:abstractNumId w:val="9"/>
  </w:num>
  <w:num w:numId="11" w16cid:durableId="125790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ACB"/>
    <w:rsid w:val="0000563D"/>
    <w:rsid w:val="000104BD"/>
    <w:rsid w:val="00013486"/>
    <w:rsid w:val="000168D4"/>
    <w:rsid w:val="0002092D"/>
    <w:rsid w:val="00020DCA"/>
    <w:rsid w:val="000222BB"/>
    <w:rsid w:val="00025897"/>
    <w:rsid w:val="0002613E"/>
    <w:rsid w:val="000268EA"/>
    <w:rsid w:val="00043DB6"/>
    <w:rsid w:val="000477E3"/>
    <w:rsid w:val="00056842"/>
    <w:rsid w:val="000605A6"/>
    <w:rsid w:val="00060DB9"/>
    <w:rsid w:val="00063771"/>
    <w:rsid w:val="000639FF"/>
    <w:rsid w:val="00071014"/>
    <w:rsid w:val="000713A9"/>
    <w:rsid w:val="00072E7B"/>
    <w:rsid w:val="000732B4"/>
    <w:rsid w:val="00073D2A"/>
    <w:rsid w:val="00075148"/>
    <w:rsid w:val="00077673"/>
    <w:rsid w:val="00077916"/>
    <w:rsid w:val="00082030"/>
    <w:rsid w:val="00085DEB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3D84"/>
    <w:rsid w:val="000A4746"/>
    <w:rsid w:val="000B1933"/>
    <w:rsid w:val="000B1FB5"/>
    <w:rsid w:val="000B2BCF"/>
    <w:rsid w:val="000B2DC8"/>
    <w:rsid w:val="000B44F3"/>
    <w:rsid w:val="000C1DA2"/>
    <w:rsid w:val="000C5675"/>
    <w:rsid w:val="000D04D7"/>
    <w:rsid w:val="000D09EC"/>
    <w:rsid w:val="000D0F0A"/>
    <w:rsid w:val="000D39CE"/>
    <w:rsid w:val="000D4789"/>
    <w:rsid w:val="000E2979"/>
    <w:rsid w:val="000F18AC"/>
    <w:rsid w:val="001009D0"/>
    <w:rsid w:val="0010190A"/>
    <w:rsid w:val="00101E75"/>
    <w:rsid w:val="0010345E"/>
    <w:rsid w:val="00104D0A"/>
    <w:rsid w:val="00116BBA"/>
    <w:rsid w:val="00120DDD"/>
    <w:rsid w:val="00121CE7"/>
    <w:rsid w:val="00124E31"/>
    <w:rsid w:val="00126668"/>
    <w:rsid w:val="001268A6"/>
    <w:rsid w:val="00126FF3"/>
    <w:rsid w:val="00127FA5"/>
    <w:rsid w:val="001308FA"/>
    <w:rsid w:val="001318B4"/>
    <w:rsid w:val="00132572"/>
    <w:rsid w:val="00136839"/>
    <w:rsid w:val="001438DE"/>
    <w:rsid w:val="001452C8"/>
    <w:rsid w:val="00146E97"/>
    <w:rsid w:val="001559DF"/>
    <w:rsid w:val="00155BAB"/>
    <w:rsid w:val="00156341"/>
    <w:rsid w:val="0016430E"/>
    <w:rsid w:val="001700DE"/>
    <w:rsid w:val="001757DE"/>
    <w:rsid w:val="00176EC5"/>
    <w:rsid w:val="00181618"/>
    <w:rsid w:val="00183CE3"/>
    <w:rsid w:val="0018417D"/>
    <w:rsid w:val="00185B7F"/>
    <w:rsid w:val="00190072"/>
    <w:rsid w:val="001927D5"/>
    <w:rsid w:val="001A0BBF"/>
    <w:rsid w:val="001A456A"/>
    <w:rsid w:val="001B1F8D"/>
    <w:rsid w:val="001B2D80"/>
    <w:rsid w:val="001B4A89"/>
    <w:rsid w:val="001C0067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5234"/>
    <w:rsid w:val="00254BE5"/>
    <w:rsid w:val="002550E7"/>
    <w:rsid w:val="00257D2C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5B55"/>
    <w:rsid w:val="0029750D"/>
    <w:rsid w:val="002A2E2F"/>
    <w:rsid w:val="002A335F"/>
    <w:rsid w:val="002A36E9"/>
    <w:rsid w:val="002B0DAB"/>
    <w:rsid w:val="002B4303"/>
    <w:rsid w:val="002B6EA7"/>
    <w:rsid w:val="002C3DCC"/>
    <w:rsid w:val="002C403E"/>
    <w:rsid w:val="002C5761"/>
    <w:rsid w:val="002D5D8E"/>
    <w:rsid w:val="002E55BD"/>
    <w:rsid w:val="002E5785"/>
    <w:rsid w:val="002F3FE0"/>
    <w:rsid w:val="002F47B3"/>
    <w:rsid w:val="00300C8E"/>
    <w:rsid w:val="00315075"/>
    <w:rsid w:val="0031608D"/>
    <w:rsid w:val="00320BE1"/>
    <w:rsid w:val="00327D27"/>
    <w:rsid w:val="00333FB8"/>
    <w:rsid w:val="00337224"/>
    <w:rsid w:val="00346347"/>
    <w:rsid w:val="003477B6"/>
    <w:rsid w:val="003607AC"/>
    <w:rsid w:val="00360AC5"/>
    <w:rsid w:val="00366C79"/>
    <w:rsid w:val="0036714F"/>
    <w:rsid w:val="00372D4D"/>
    <w:rsid w:val="00373D42"/>
    <w:rsid w:val="00380572"/>
    <w:rsid w:val="0038104D"/>
    <w:rsid w:val="00390931"/>
    <w:rsid w:val="003955DC"/>
    <w:rsid w:val="00395ABC"/>
    <w:rsid w:val="003A11AF"/>
    <w:rsid w:val="003A2340"/>
    <w:rsid w:val="003A6B9E"/>
    <w:rsid w:val="003B00B3"/>
    <w:rsid w:val="003B3B1B"/>
    <w:rsid w:val="003B4549"/>
    <w:rsid w:val="003B605C"/>
    <w:rsid w:val="003B749A"/>
    <w:rsid w:val="003C1437"/>
    <w:rsid w:val="003C4B62"/>
    <w:rsid w:val="003D4012"/>
    <w:rsid w:val="003D496A"/>
    <w:rsid w:val="003E3819"/>
    <w:rsid w:val="003E523D"/>
    <w:rsid w:val="003E5B3F"/>
    <w:rsid w:val="003F047A"/>
    <w:rsid w:val="003F0EB6"/>
    <w:rsid w:val="003F1F16"/>
    <w:rsid w:val="003F2959"/>
    <w:rsid w:val="003F61C5"/>
    <w:rsid w:val="003F65E9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FD6"/>
    <w:rsid w:val="004442BC"/>
    <w:rsid w:val="00462F21"/>
    <w:rsid w:val="00476039"/>
    <w:rsid w:val="00480D50"/>
    <w:rsid w:val="004937D6"/>
    <w:rsid w:val="00494216"/>
    <w:rsid w:val="004A23B9"/>
    <w:rsid w:val="004A3351"/>
    <w:rsid w:val="004A58FB"/>
    <w:rsid w:val="004A789F"/>
    <w:rsid w:val="004B6630"/>
    <w:rsid w:val="004C23E2"/>
    <w:rsid w:val="004C264A"/>
    <w:rsid w:val="004D04D9"/>
    <w:rsid w:val="004D4BA7"/>
    <w:rsid w:val="004E23DD"/>
    <w:rsid w:val="004E2C83"/>
    <w:rsid w:val="004E3329"/>
    <w:rsid w:val="004E65CB"/>
    <w:rsid w:val="005011B5"/>
    <w:rsid w:val="00501B46"/>
    <w:rsid w:val="00501B80"/>
    <w:rsid w:val="005028B9"/>
    <w:rsid w:val="005046F2"/>
    <w:rsid w:val="005136A8"/>
    <w:rsid w:val="00513790"/>
    <w:rsid w:val="00517AC8"/>
    <w:rsid w:val="0052271D"/>
    <w:rsid w:val="0053535A"/>
    <w:rsid w:val="00544BF2"/>
    <w:rsid w:val="00554AAD"/>
    <w:rsid w:val="00563847"/>
    <w:rsid w:val="00564491"/>
    <w:rsid w:val="00564C84"/>
    <w:rsid w:val="00567DBB"/>
    <w:rsid w:val="00570504"/>
    <w:rsid w:val="00572446"/>
    <w:rsid w:val="00572D60"/>
    <w:rsid w:val="00573416"/>
    <w:rsid w:val="005755CB"/>
    <w:rsid w:val="0057709B"/>
    <w:rsid w:val="0058033A"/>
    <w:rsid w:val="00581480"/>
    <w:rsid w:val="00583B50"/>
    <w:rsid w:val="00584258"/>
    <w:rsid w:val="005921A4"/>
    <w:rsid w:val="0059508D"/>
    <w:rsid w:val="00595A32"/>
    <w:rsid w:val="005A1AB9"/>
    <w:rsid w:val="005A431D"/>
    <w:rsid w:val="005B2F1C"/>
    <w:rsid w:val="005B7A13"/>
    <w:rsid w:val="005C6BCB"/>
    <w:rsid w:val="005D619E"/>
    <w:rsid w:val="005E063C"/>
    <w:rsid w:val="005F2414"/>
    <w:rsid w:val="005F3774"/>
    <w:rsid w:val="00606698"/>
    <w:rsid w:val="00611682"/>
    <w:rsid w:val="00611F57"/>
    <w:rsid w:val="006134A8"/>
    <w:rsid w:val="00613CA7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5F6D"/>
    <w:rsid w:val="00657AE0"/>
    <w:rsid w:val="00660BD9"/>
    <w:rsid w:val="006612ED"/>
    <w:rsid w:val="006643FE"/>
    <w:rsid w:val="00666293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A1D81"/>
    <w:rsid w:val="006A3E26"/>
    <w:rsid w:val="006B65A3"/>
    <w:rsid w:val="006C305E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540A"/>
    <w:rsid w:val="00716DFA"/>
    <w:rsid w:val="0071706A"/>
    <w:rsid w:val="0072211B"/>
    <w:rsid w:val="00722C03"/>
    <w:rsid w:val="007231F2"/>
    <w:rsid w:val="007275F4"/>
    <w:rsid w:val="00730C7D"/>
    <w:rsid w:val="00732963"/>
    <w:rsid w:val="00733973"/>
    <w:rsid w:val="007366E5"/>
    <w:rsid w:val="007367AE"/>
    <w:rsid w:val="00751E0E"/>
    <w:rsid w:val="00757603"/>
    <w:rsid w:val="00760203"/>
    <w:rsid w:val="00774064"/>
    <w:rsid w:val="00780F50"/>
    <w:rsid w:val="00782CE9"/>
    <w:rsid w:val="0078352C"/>
    <w:rsid w:val="00787D2E"/>
    <w:rsid w:val="00787F59"/>
    <w:rsid w:val="00792200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570A"/>
    <w:rsid w:val="007F6C27"/>
    <w:rsid w:val="007F6EE0"/>
    <w:rsid w:val="00805ADC"/>
    <w:rsid w:val="00806D10"/>
    <w:rsid w:val="008105FA"/>
    <w:rsid w:val="00812019"/>
    <w:rsid w:val="0081258C"/>
    <w:rsid w:val="008152BD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7E98"/>
    <w:rsid w:val="008638BB"/>
    <w:rsid w:val="0087517A"/>
    <w:rsid w:val="00875F4F"/>
    <w:rsid w:val="0088026A"/>
    <w:rsid w:val="008832A4"/>
    <w:rsid w:val="008919AF"/>
    <w:rsid w:val="008940C4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688"/>
    <w:rsid w:val="008E5315"/>
    <w:rsid w:val="008F014E"/>
    <w:rsid w:val="008F3898"/>
    <w:rsid w:val="008F6FC4"/>
    <w:rsid w:val="009010E5"/>
    <w:rsid w:val="00902391"/>
    <w:rsid w:val="00904963"/>
    <w:rsid w:val="00912F69"/>
    <w:rsid w:val="00917E56"/>
    <w:rsid w:val="009331B7"/>
    <w:rsid w:val="00934184"/>
    <w:rsid w:val="0093451A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60B6"/>
    <w:rsid w:val="00982AE9"/>
    <w:rsid w:val="009859FF"/>
    <w:rsid w:val="00987568"/>
    <w:rsid w:val="00992D9F"/>
    <w:rsid w:val="00993C36"/>
    <w:rsid w:val="009A172C"/>
    <w:rsid w:val="009A570C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6066"/>
    <w:rsid w:val="00A33915"/>
    <w:rsid w:val="00A409B8"/>
    <w:rsid w:val="00A4319E"/>
    <w:rsid w:val="00A43FE4"/>
    <w:rsid w:val="00A46F50"/>
    <w:rsid w:val="00A56983"/>
    <w:rsid w:val="00A602B5"/>
    <w:rsid w:val="00A64CA6"/>
    <w:rsid w:val="00A65F30"/>
    <w:rsid w:val="00A70092"/>
    <w:rsid w:val="00A700AD"/>
    <w:rsid w:val="00A74AF0"/>
    <w:rsid w:val="00A760DF"/>
    <w:rsid w:val="00A81C13"/>
    <w:rsid w:val="00A83398"/>
    <w:rsid w:val="00A8418E"/>
    <w:rsid w:val="00A84D58"/>
    <w:rsid w:val="00A85AC9"/>
    <w:rsid w:val="00A87F56"/>
    <w:rsid w:val="00A916B8"/>
    <w:rsid w:val="00A92EE0"/>
    <w:rsid w:val="00AA23FC"/>
    <w:rsid w:val="00AA2C4C"/>
    <w:rsid w:val="00AA5EB6"/>
    <w:rsid w:val="00AB2B98"/>
    <w:rsid w:val="00AB3F98"/>
    <w:rsid w:val="00AC14FA"/>
    <w:rsid w:val="00AC51F0"/>
    <w:rsid w:val="00AD4331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2513"/>
    <w:rsid w:val="00B647FA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32B2"/>
    <w:rsid w:val="00BA6C1C"/>
    <w:rsid w:val="00BB54FA"/>
    <w:rsid w:val="00BB5A63"/>
    <w:rsid w:val="00BB62EE"/>
    <w:rsid w:val="00BB6BD8"/>
    <w:rsid w:val="00BB70AB"/>
    <w:rsid w:val="00BC17A1"/>
    <w:rsid w:val="00BC422A"/>
    <w:rsid w:val="00BC5202"/>
    <w:rsid w:val="00BD19AA"/>
    <w:rsid w:val="00BD5802"/>
    <w:rsid w:val="00BD5DA8"/>
    <w:rsid w:val="00BE0F6E"/>
    <w:rsid w:val="00BE2ED2"/>
    <w:rsid w:val="00BE5D1B"/>
    <w:rsid w:val="00BE5D9B"/>
    <w:rsid w:val="00BF00D1"/>
    <w:rsid w:val="00BF177F"/>
    <w:rsid w:val="00BF2C80"/>
    <w:rsid w:val="00BF4810"/>
    <w:rsid w:val="00C028B2"/>
    <w:rsid w:val="00C02EC1"/>
    <w:rsid w:val="00C064C9"/>
    <w:rsid w:val="00C10070"/>
    <w:rsid w:val="00C1071D"/>
    <w:rsid w:val="00C16967"/>
    <w:rsid w:val="00C21C6B"/>
    <w:rsid w:val="00C30FCF"/>
    <w:rsid w:val="00C364DF"/>
    <w:rsid w:val="00C36BD6"/>
    <w:rsid w:val="00C372A6"/>
    <w:rsid w:val="00C44983"/>
    <w:rsid w:val="00C5109D"/>
    <w:rsid w:val="00C51291"/>
    <w:rsid w:val="00C6197C"/>
    <w:rsid w:val="00C62D59"/>
    <w:rsid w:val="00C63D38"/>
    <w:rsid w:val="00C63DD4"/>
    <w:rsid w:val="00C64E69"/>
    <w:rsid w:val="00C64F59"/>
    <w:rsid w:val="00C6782F"/>
    <w:rsid w:val="00C67A40"/>
    <w:rsid w:val="00C707AB"/>
    <w:rsid w:val="00C810EC"/>
    <w:rsid w:val="00C82529"/>
    <w:rsid w:val="00C911A1"/>
    <w:rsid w:val="00C912D2"/>
    <w:rsid w:val="00C958B1"/>
    <w:rsid w:val="00CB4A44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F19EB"/>
    <w:rsid w:val="00CF7390"/>
    <w:rsid w:val="00D00E3A"/>
    <w:rsid w:val="00D05E46"/>
    <w:rsid w:val="00D13831"/>
    <w:rsid w:val="00D13871"/>
    <w:rsid w:val="00D162C9"/>
    <w:rsid w:val="00D170C8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51BF"/>
    <w:rsid w:val="00D6019C"/>
    <w:rsid w:val="00D61175"/>
    <w:rsid w:val="00D71CC3"/>
    <w:rsid w:val="00D74D3A"/>
    <w:rsid w:val="00D75437"/>
    <w:rsid w:val="00D843F3"/>
    <w:rsid w:val="00D94E7C"/>
    <w:rsid w:val="00D9710C"/>
    <w:rsid w:val="00D97CFC"/>
    <w:rsid w:val="00DA02D6"/>
    <w:rsid w:val="00DA0BD4"/>
    <w:rsid w:val="00DB071D"/>
    <w:rsid w:val="00DB4AC1"/>
    <w:rsid w:val="00DB4FAA"/>
    <w:rsid w:val="00DD6B64"/>
    <w:rsid w:val="00DE1125"/>
    <w:rsid w:val="00E02478"/>
    <w:rsid w:val="00E0529F"/>
    <w:rsid w:val="00E15894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90AD1"/>
    <w:rsid w:val="00E918EA"/>
    <w:rsid w:val="00E95151"/>
    <w:rsid w:val="00E95DB8"/>
    <w:rsid w:val="00E96222"/>
    <w:rsid w:val="00EA3E6B"/>
    <w:rsid w:val="00EA3F57"/>
    <w:rsid w:val="00EB1B3B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F4FC3"/>
    <w:rsid w:val="00EF5BD1"/>
    <w:rsid w:val="00EF6768"/>
    <w:rsid w:val="00EF76A2"/>
    <w:rsid w:val="00EF772F"/>
    <w:rsid w:val="00F059DA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3A7C"/>
    <w:rsid w:val="00F6557E"/>
    <w:rsid w:val="00F658B0"/>
    <w:rsid w:val="00F67952"/>
    <w:rsid w:val="00F7128B"/>
    <w:rsid w:val="00F72C10"/>
    <w:rsid w:val="00F7332A"/>
    <w:rsid w:val="00F83F7E"/>
    <w:rsid w:val="00F84135"/>
    <w:rsid w:val="00F84F8C"/>
    <w:rsid w:val="00F86E90"/>
    <w:rsid w:val="00F91243"/>
    <w:rsid w:val="00F96EC1"/>
    <w:rsid w:val="00FA368E"/>
    <w:rsid w:val="00FA453A"/>
    <w:rsid w:val="00FB0889"/>
    <w:rsid w:val="00FB1A6E"/>
    <w:rsid w:val="00FB2D01"/>
    <w:rsid w:val="00FB4926"/>
    <w:rsid w:val="00FB54E8"/>
    <w:rsid w:val="00FC057F"/>
    <w:rsid w:val="00FC3178"/>
    <w:rsid w:val="00FC47E9"/>
    <w:rsid w:val="00FC4CFB"/>
    <w:rsid w:val="00FD0F96"/>
    <w:rsid w:val="00FD56E7"/>
    <w:rsid w:val="00FD790F"/>
    <w:rsid w:val="00FE5707"/>
    <w:rsid w:val="00FE7C4F"/>
    <w:rsid w:val="00FF03FC"/>
    <w:rsid w:val="00FF11F8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173</cp:revision>
  <cp:lastPrinted>2022-08-05T15:54:00Z</cp:lastPrinted>
  <dcterms:created xsi:type="dcterms:W3CDTF">2022-07-06T13:44:00Z</dcterms:created>
  <dcterms:modified xsi:type="dcterms:W3CDTF">2022-09-07T18:37:00Z</dcterms:modified>
</cp:coreProperties>
</file>